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E3CCA" w14:textId="1D3FB236" w:rsidR="008F6FE8" w:rsidRPr="00DE0AEF" w:rsidRDefault="0057204F" w:rsidP="00872945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5676B754" wp14:editId="243D2D2E">
            <wp:simplePos x="0" y="0"/>
            <wp:positionH relativeFrom="margin">
              <wp:align>left</wp:align>
            </wp:positionH>
            <wp:positionV relativeFrom="paragraph">
              <wp:posOffset>-189230</wp:posOffset>
            </wp:positionV>
            <wp:extent cx="1374775" cy="840499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couleur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41" t="20109" r="11705" b="19089"/>
                    <a:stretch/>
                  </pic:blipFill>
                  <pic:spPr bwMode="auto">
                    <a:xfrm>
                      <a:off x="0" y="0"/>
                      <a:ext cx="1374775" cy="8404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4EC29C" w14:textId="1F21C0DD" w:rsidR="008F6FE8" w:rsidRPr="00DE0AEF" w:rsidRDefault="008F6FE8" w:rsidP="008F6FE8">
      <w:pPr>
        <w:rPr>
          <w:sz w:val="16"/>
          <w:szCs w:val="16"/>
        </w:rPr>
      </w:pPr>
    </w:p>
    <w:p w14:paraId="1A8CC17A" w14:textId="77777777" w:rsidR="008F6FE8" w:rsidRPr="00DE0AEF" w:rsidRDefault="008F6FE8" w:rsidP="008F6FE8">
      <w:pPr>
        <w:rPr>
          <w:sz w:val="16"/>
          <w:szCs w:val="16"/>
        </w:rPr>
      </w:pPr>
    </w:p>
    <w:p w14:paraId="6E7E4D3C" w14:textId="158DC4F5" w:rsidR="00DE0AEF" w:rsidRDefault="00DE0AEF" w:rsidP="00DE0AEF">
      <w:pPr>
        <w:pStyle w:val="En-tte"/>
        <w:tabs>
          <w:tab w:val="clear" w:pos="8640"/>
          <w:tab w:val="right" w:pos="8647"/>
        </w:tabs>
        <w:ind w:right="-1"/>
        <w:rPr>
          <w:rFonts w:ascii="Arial" w:hAnsi="Arial" w:cs="Arial"/>
          <w:sz w:val="16"/>
          <w:szCs w:val="16"/>
        </w:rPr>
      </w:pPr>
    </w:p>
    <w:p w14:paraId="23422573" w14:textId="77777777" w:rsidR="00A1516D" w:rsidRDefault="00A1516D" w:rsidP="00BE31B0"/>
    <w:p w14:paraId="094845E8" w14:textId="77777777" w:rsidR="00A1516D" w:rsidRDefault="00A1516D" w:rsidP="00BE31B0"/>
    <w:p w14:paraId="248825C2" w14:textId="5204E212" w:rsidR="00A1516D" w:rsidRDefault="00A1516D" w:rsidP="00A1516D">
      <w:pPr>
        <w:jc w:val="center"/>
      </w:pPr>
      <w:r w:rsidRPr="00A1516D">
        <w:rPr>
          <w:b/>
          <w:bCs/>
        </w:rPr>
        <w:t xml:space="preserve">AVIS PUBLIC ADRESSÉ AUX PERSONNES HABILES À VOTER AYANT LE DROIT D’ÊTRE INSCRITES SUR LA LISTE RÉFÉRENDAIRE DE LA ZONE CONCERNÉE ET DES ZONES CONTIGÜES À CELLE-CI POUR </w:t>
      </w:r>
      <w:r w:rsidR="008272E5" w:rsidRPr="00367569">
        <w:rPr>
          <w:b/>
          <w:bCs/>
        </w:rPr>
        <w:t xml:space="preserve">L’APPROBATION DU </w:t>
      </w:r>
      <w:r w:rsidR="008272E5" w:rsidRPr="00367569">
        <w:rPr>
          <w:b/>
          <w:bCs/>
          <w:i/>
          <w:iCs/>
        </w:rPr>
        <w:t>RÈGLEMENT 330-3 MODIFIANT LE RÈGLEMENT DE ZONAGE ET SES ANNEXES (RÈGLEMENT DISTINCT ZONE CO-5)</w:t>
      </w:r>
      <w:r w:rsidRPr="00367569">
        <w:rPr>
          <w:b/>
          <w:bCs/>
        </w:rPr>
        <w:t>.</w:t>
      </w:r>
    </w:p>
    <w:p w14:paraId="7B4D6F3D" w14:textId="77777777" w:rsidR="00A1516D" w:rsidRDefault="00A1516D" w:rsidP="00BE31B0"/>
    <w:p w14:paraId="12BC447B" w14:textId="0628AEB9" w:rsidR="00A1516D" w:rsidRDefault="00A1516D" w:rsidP="00A1516D">
      <w:pPr>
        <w:jc w:val="center"/>
      </w:pPr>
      <w:r>
        <w:t xml:space="preserve">_______________________________________ </w:t>
      </w:r>
    </w:p>
    <w:p w14:paraId="08170AAB" w14:textId="77777777" w:rsidR="00A1516D" w:rsidRDefault="00A1516D" w:rsidP="00A1516D">
      <w:pPr>
        <w:jc w:val="center"/>
      </w:pPr>
    </w:p>
    <w:p w14:paraId="0C160A86" w14:textId="5A5598E9" w:rsidR="00A1516D" w:rsidRDefault="00A1516D" w:rsidP="00A1516D">
      <w:pPr>
        <w:jc w:val="both"/>
      </w:pPr>
      <w:r w:rsidRPr="00367569">
        <w:rPr>
          <w:b/>
          <w:bCs/>
        </w:rPr>
        <w:t>Avis public</w:t>
      </w:r>
      <w:r w:rsidRPr="00367569">
        <w:t xml:space="preserve"> est par les présentes donné par la soussignée, greffière-trésorière de la Municipalité de Saint-Herménégilde, aux personnes habiles à voter ayant le droit d’être inscrites sur la liste référendaire </w:t>
      </w:r>
      <w:r w:rsidR="008272E5" w:rsidRPr="00367569">
        <w:t>des zones CO-5 et A-1</w:t>
      </w:r>
      <w:r w:rsidRPr="00367569">
        <w:t xml:space="preserve"> que :</w:t>
      </w:r>
    </w:p>
    <w:p w14:paraId="0A44AA43" w14:textId="77777777" w:rsidR="00A1516D" w:rsidRDefault="00A1516D" w:rsidP="00A1516D">
      <w:pPr>
        <w:jc w:val="both"/>
      </w:pPr>
    </w:p>
    <w:p w14:paraId="087B77E7" w14:textId="01659229" w:rsidR="00A1516D" w:rsidRPr="00367569" w:rsidRDefault="00A1516D" w:rsidP="008272E5">
      <w:pPr>
        <w:pStyle w:val="Paragraphedeliste"/>
        <w:numPr>
          <w:ilvl w:val="0"/>
          <w:numId w:val="7"/>
        </w:numPr>
        <w:ind w:left="426"/>
        <w:jc w:val="both"/>
      </w:pPr>
      <w:r w:rsidRPr="00367569">
        <w:t xml:space="preserve">Lors d’une séance du conseil tenue le 14 août 2023, le Conseil de la Municipalité de Saint-Herménégilde a adopté le </w:t>
      </w:r>
      <w:r w:rsidRPr="00367569">
        <w:rPr>
          <w:i/>
          <w:iCs/>
        </w:rPr>
        <w:t>Règlement no 330-</w:t>
      </w:r>
      <w:r w:rsidR="00AD2677" w:rsidRPr="00367569">
        <w:rPr>
          <w:i/>
          <w:iCs/>
        </w:rPr>
        <w:t>3</w:t>
      </w:r>
      <w:r w:rsidRPr="00367569">
        <w:rPr>
          <w:i/>
          <w:iCs/>
        </w:rPr>
        <w:t xml:space="preserve"> modifiant le règlement de zonage no 237-14 </w:t>
      </w:r>
      <w:r w:rsidR="008272E5" w:rsidRPr="00367569">
        <w:rPr>
          <w:i/>
          <w:iCs/>
        </w:rPr>
        <w:t>et ses annexes (Règlement distinct zone CO-5)</w:t>
      </w:r>
      <w:r w:rsidRPr="00367569">
        <w:rPr>
          <w:i/>
          <w:iCs/>
        </w:rPr>
        <w:t>.</w:t>
      </w:r>
      <w:r w:rsidRPr="00367569">
        <w:t xml:space="preserve"> L’objet de ce règlement est d’interdire l’usage</w:t>
      </w:r>
      <w:r w:rsidR="00B703B6" w:rsidRPr="00367569">
        <w:t xml:space="preserve"> commercial 7.c. Établissement hôtelier limitatif résidentiel</w:t>
      </w:r>
      <w:r w:rsidRPr="00367569">
        <w:t xml:space="preserve"> </w:t>
      </w:r>
      <w:r w:rsidR="00B703B6" w:rsidRPr="00367569">
        <w:t xml:space="preserve">soit la </w:t>
      </w:r>
      <w:r w:rsidRPr="00367569">
        <w:t xml:space="preserve">location court </w:t>
      </w:r>
      <w:r w:rsidR="00AD2677" w:rsidRPr="00367569">
        <w:t>terme dans</w:t>
      </w:r>
      <w:r w:rsidRPr="00367569">
        <w:t xml:space="preserve"> les établissements de résidence principale dans la zone CO-</w:t>
      </w:r>
      <w:r w:rsidR="00AD2677" w:rsidRPr="00367569">
        <w:t>5</w:t>
      </w:r>
      <w:r w:rsidRPr="00367569">
        <w:t>.</w:t>
      </w:r>
    </w:p>
    <w:p w14:paraId="21B5A53A" w14:textId="1D7214AC" w:rsidR="008272E5" w:rsidRDefault="008272E5" w:rsidP="008272E5">
      <w:pPr>
        <w:pStyle w:val="Paragraphedeliste"/>
        <w:ind w:left="426"/>
        <w:jc w:val="both"/>
      </w:pPr>
    </w:p>
    <w:p w14:paraId="237F5463" w14:textId="51302D77" w:rsidR="008272E5" w:rsidRPr="00367569" w:rsidRDefault="008272E5" w:rsidP="008272E5">
      <w:pPr>
        <w:pStyle w:val="Paragraphedeliste"/>
        <w:numPr>
          <w:ilvl w:val="0"/>
          <w:numId w:val="7"/>
        </w:numPr>
        <w:ind w:left="426"/>
        <w:jc w:val="both"/>
      </w:pPr>
      <w:r w:rsidRPr="00367569">
        <w:t>Ce projet de règlement contient des dispositions propres à un règlement susceptible d’approbation référendaire. Il contient des dispositions qui s’appliquent particulièrement à la zone CO-5; l’illustration de cette zone et des zones contiguës à celle-ci est jointe au présent avis et peut être consultée au bureau municipal.</w:t>
      </w:r>
    </w:p>
    <w:p w14:paraId="18CA9FA0" w14:textId="77777777" w:rsidR="00A1516D" w:rsidRPr="00367569" w:rsidRDefault="00A1516D" w:rsidP="00A1516D">
      <w:pPr>
        <w:jc w:val="both"/>
      </w:pPr>
    </w:p>
    <w:p w14:paraId="0B218765" w14:textId="73D50FEC" w:rsidR="00BF1266" w:rsidRPr="00367569" w:rsidRDefault="00A1516D" w:rsidP="008272E5">
      <w:pPr>
        <w:pStyle w:val="Paragraphedeliste"/>
        <w:numPr>
          <w:ilvl w:val="0"/>
          <w:numId w:val="7"/>
        </w:numPr>
        <w:ind w:left="426"/>
        <w:jc w:val="both"/>
      </w:pPr>
      <w:r w:rsidRPr="00367569">
        <w:t>Les personnes habiles à voter ayant le droit d’être inscrites sur la liste référendaire de la zone concernée et des zones contigües, peuvent demander que le règlement no 330-</w:t>
      </w:r>
      <w:r w:rsidR="00AD2677" w:rsidRPr="00367569">
        <w:t>3</w:t>
      </w:r>
      <w:r w:rsidRPr="00367569">
        <w:t xml:space="preserve"> fasse l’objet d’un scrutin référendaire en inscrivant leurs nom, adresse et qualité et en apposant leur signature dans un registre ouvert à cette fin. </w:t>
      </w:r>
    </w:p>
    <w:p w14:paraId="4CF7C009" w14:textId="77777777" w:rsidR="00BF1266" w:rsidRPr="00367569" w:rsidRDefault="00BF1266" w:rsidP="00A1516D">
      <w:pPr>
        <w:jc w:val="both"/>
      </w:pPr>
    </w:p>
    <w:p w14:paraId="20C3D9D9" w14:textId="4D64C501" w:rsidR="00BF1266" w:rsidRPr="00367569" w:rsidRDefault="00A1516D" w:rsidP="008272E5">
      <w:pPr>
        <w:ind w:left="708"/>
        <w:jc w:val="both"/>
        <w:rPr>
          <w:b/>
          <w:bCs/>
        </w:rPr>
      </w:pPr>
      <w:r w:rsidRPr="00367569">
        <w:rPr>
          <w:b/>
          <w:bCs/>
        </w:rPr>
        <w:t>Zone concernée</w:t>
      </w:r>
      <w:r w:rsidR="00BF1266" w:rsidRPr="00367569">
        <w:rPr>
          <w:b/>
          <w:bCs/>
        </w:rPr>
        <w:tab/>
      </w:r>
      <w:r w:rsidR="00BF1266" w:rsidRPr="00367569">
        <w:rPr>
          <w:b/>
          <w:bCs/>
        </w:rPr>
        <w:tab/>
      </w:r>
      <w:r w:rsidR="00BF1266" w:rsidRPr="00367569">
        <w:rPr>
          <w:b/>
          <w:bCs/>
        </w:rPr>
        <w:tab/>
      </w:r>
      <w:r w:rsidRPr="00367569">
        <w:rPr>
          <w:b/>
          <w:bCs/>
        </w:rPr>
        <w:t xml:space="preserve">Zones contigües </w:t>
      </w:r>
    </w:p>
    <w:p w14:paraId="367753EF" w14:textId="38267CD5" w:rsidR="00BF1266" w:rsidRDefault="00BF1266" w:rsidP="008272E5">
      <w:pPr>
        <w:ind w:left="708"/>
        <w:jc w:val="both"/>
      </w:pPr>
      <w:r w:rsidRPr="00367569">
        <w:t>CO</w:t>
      </w:r>
      <w:r w:rsidR="00A1516D" w:rsidRPr="00367569">
        <w:t>-</w:t>
      </w:r>
      <w:r w:rsidR="00AD2677" w:rsidRPr="00367569">
        <w:t>5</w:t>
      </w:r>
      <w:r w:rsidR="00A1516D" w:rsidRPr="00367569">
        <w:t xml:space="preserve"> </w:t>
      </w:r>
      <w:r w:rsidRPr="00367569">
        <w:tab/>
      </w:r>
      <w:r w:rsidRPr="00367569">
        <w:tab/>
      </w:r>
      <w:r w:rsidRPr="00367569">
        <w:tab/>
      </w:r>
      <w:r w:rsidRPr="00367569">
        <w:tab/>
      </w:r>
      <w:r w:rsidRPr="00367569">
        <w:tab/>
      </w:r>
      <w:r w:rsidR="00ED7E94" w:rsidRPr="00367569">
        <w:t>A-1</w:t>
      </w:r>
    </w:p>
    <w:p w14:paraId="7E07386D" w14:textId="77777777" w:rsidR="00BF1266" w:rsidRDefault="00BF1266" w:rsidP="00A1516D">
      <w:pPr>
        <w:jc w:val="both"/>
      </w:pPr>
    </w:p>
    <w:p w14:paraId="4A9C1B88" w14:textId="66BC3F49" w:rsidR="00BF1266" w:rsidRPr="00367569" w:rsidRDefault="00A1516D" w:rsidP="008272E5">
      <w:pPr>
        <w:pStyle w:val="Paragraphedeliste"/>
        <w:numPr>
          <w:ilvl w:val="0"/>
          <w:numId w:val="7"/>
        </w:numPr>
        <w:ind w:left="426"/>
        <w:jc w:val="both"/>
      </w:pPr>
      <w:r w:rsidRPr="00367569">
        <w:t>Les personnes habiles à voter de la zone concernée ou des zones contigües, démontré au plan ci-joint, voulant faire enregistrer leur nom dans le registre doivent présenter une carte d’identité</w:t>
      </w:r>
      <w:r w:rsidR="008272E5" w:rsidRPr="00367569">
        <w:t> :</w:t>
      </w:r>
      <w:r w:rsidRPr="00367569">
        <w:t xml:space="preserve"> carte d’assurance-maladie, permis de conduire</w:t>
      </w:r>
      <w:r w:rsidR="008272E5" w:rsidRPr="00367569">
        <w:t xml:space="preserve">, </w:t>
      </w:r>
      <w:r w:rsidRPr="00367569">
        <w:t>passeport</w:t>
      </w:r>
      <w:r w:rsidR="008272E5" w:rsidRPr="00367569">
        <w:t>, certificat de statut d’Indien ou carte d’identité des Forces canadiennes</w:t>
      </w:r>
      <w:r w:rsidRPr="00367569">
        <w:t xml:space="preserve">. </w:t>
      </w:r>
    </w:p>
    <w:p w14:paraId="6061EDED" w14:textId="77777777" w:rsidR="00BF1266" w:rsidRPr="00367569" w:rsidRDefault="00BF1266" w:rsidP="00A1516D">
      <w:pPr>
        <w:jc w:val="both"/>
      </w:pPr>
    </w:p>
    <w:p w14:paraId="21BB75D3" w14:textId="4B981826" w:rsidR="00BF1266" w:rsidRPr="00367569" w:rsidRDefault="00A1516D" w:rsidP="008272E5">
      <w:pPr>
        <w:pStyle w:val="Paragraphedeliste"/>
        <w:numPr>
          <w:ilvl w:val="0"/>
          <w:numId w:val="7"/>
        </w:numPr>
        <w:ind w:left="426"/>
        <w:jc w:val="both"/>
      </w:pPr>
      <w:r w:rsidRPr="00367569">
        <w:t xml:space="preserve">Ce registre sera accessible sans interruption de 9 heures à 19 heures le </w:t>
      </w:r>
      <w:r w:rsidR="003A1571" w:rsidRPr="00367569">
        <w:t>lundi 25</w:t>
      </w:r>
      <w:r w:rsidRPr="00367569">
        <w:t xml:space="preserve"> </w:t>
      </w:r>
      <w:r w:rsidR="00BF1266" w:rsidRPr="00367569">
        <w:t>septembre</w:t>
      </w:r>
      <w:r w:rsidRPr="00367569">
        <w:t xml:space="preserve"> 2023, au bureau de la Municipalité, situé au </w:t>
      </w:r>
      <w:r w:rsidR="00BF1266" w:rsidRPr="00367569">
        <w:t>816</w:t>
      </w:r>
      <w:r w:rsidRPr="00367569">
        <w:t xml:space="preserve">, </w:t>
      </w:r>
      <w:r w:rsidR="00BF1266" w:rsidRPr="00367569">
        <w:t>rue Principale</w:t>
      </w:r>
      <w:r w:rsidRPr="00367569">
        <w:t xml:space="preserve">, à </w:t>
      </w:r>
      <w:r w:rsidR="00B37447" w:rsidRPr="00367569">
        <w:t>Saint-Herménégilde</w:t>
      </w:r>
      <w:r w:rsidRPr="00367569">
        <w:t xml:space="preserve">. </w:t>
      </w:r>
    </w:p>
    <w:p w14:paraId="3BC1E0D5" w14:textId="77777777" w:rsidR="00BF1266" w:rsidRDefault="00BF1266" w:rsidP="00A1516D">
      <w:pPr>
        <w:jc w:val="both"/>
      </w:pPr>
    </w:p>
    <w:p w14:paraId="4C2CF2A8" w14:textId="65822D6C" w:rsidR="00BF1266" w:rsidRDefault="00A1516D" w:rsidP="008272E5">
      <w:pPr>
        <w:pStyle w:val="Paragraphedeliste"/>
        <w:numPr>
          <w:ilvl w:val="0"/>
          <w:numId w:val="7"/>
        </w:numPr>
        <w:ind w:left="426"/>
        <w:jc w:val="both"/>
      </w:pPr>
      <w:r>
        <w:t xml:space="preserve">Le nombre de demandes requises pour que le règlement numéro </w:t>
      </w:r>
      <w:r w:rsidR="00B37447">
        <w:t>330-</w:t>
      </w:r>
      <w:r w:rsidR="00AD2677">
        <w:t>3</w:t>
      </w:r>
      <w:r>
        <w:t xml:space="preserve"> fasse l’objet d’un </w:t>
      </w:r>
      <w:r w:rsidRPr="00367569">
        <w:t xml:space="preserve">scrutin référendaire est de </w:t>
      </w:r>
      <w:r w:rsidR="00367569" w:rsidRPr="00367569">
        <w:t>huit</w:t>
      </w:r>
      <w:r w:rsidRPr="00367569">
        <w:t xml:space="preserve"> (</w:t>
      </w:r>
      <w:r w:rsidR="00367569" w:rsidRPr="00367569">
        <w:t>8</w:t>
      </w:r>
      <w:r w:rsidRPr="00367569">
        <w:t>). Si</w:t>
      </w:r>
      <w:r>
        <w:t xml:space="preserve"> ce nombre n’est pas atteint, le règlement numéro </w:t>
      </w:r>
      <w:r w:rsidR="00B37447">
        <w:t>330-</w:t>
      </w:r>
      <w:r w:rsidR="00AD2677">
        <w:t>3</w:t>
      </w:r>
      <w:r>
        <w:t xml:space="preserve"> sera réputé approuvé par les personnes habiles à voter. </w:t>
      </w:r>
    </w:p>
    <w:p w14:paraId="26DC8372" w14:textId="77777777" w:rsidR="00BF1266" w:rsidRDefault="00BF1266" w:rsidP="00A1516D">
      <w:pPr>
        <w:jc w:val="both"/>
      </w:pPr>
    </w:p>
    <w:p w14:paraId="26821825" w14:textId="3BA005D0" w:rsidR="00BF1266" w:rsidRDefault="00A1516D" w:rsidP="008272E5">
      <w:pPr>
        <w:pStyle w:val="Paragraphedeliste"/>
        <w:numPr>
          <w:ilvl w:val="0"/>
          <w:numId w:val="7"/>
        </w:numPr>
        <w:ind w:left="426"/>
        <w:jc w:val="both"/>
      </w:pPr>
      <w:r>
        <w:t>Le résultat de la procédure d’enregistrement sera annoncé à 1</w:t>
      </w:r>
      <w:r w:rsidR="00B37447">
        <w:t>8</w:t>
      </w:r>
      <w:r>
        <w:t xml:space="preserve"> h </w:t>
      </w:r>
      <w:r w:rsidR="00B37447">
        <w:t>45</w:t>
      </w:r>
      <w:r>
        <w:t xml:space="preserve">, le </w:t>
      </w:r>
      <w:r w:rsidR="00B37447">
        <w:t>10 octobre</w:t>
      </w:r>
      <w:r>
        <w:t xml:space="preserve"> 2023 à la salle du Conseil située </w:t>
      </w:r>
      <w:r w:rsidR="003A1571">
        <w:t>au centre communautaire</w:t>
      </w:r>
    </w:p>
    <w:p w14:paraId="57064144" w14:textId="77777777" w:rsidR="003A1571" w:rsidRDefault="003A1571" w:rsidP="00A1516D">
      <w:pPr>
        <w:jc w:val="both"/>
      </w:pPr>
    </w:p>
    <w:p w14:paraId="58066E57" w14:textId="49EB0CF8" w:rsidR="00BF1266" w:rsidRDefault="00A1516D" w:rsidP="008272E5">
      <w:pPr>
        <w:pStyle w:val="Paragraphedeliste"/>
        <w:numPr>
          <w:ilvl w:val="0"/>
          <w:numId w:val="7"/>
        </w:numPr>
        <w:ind w:left="426"/>
        <w:jc w:val="both"/>
      </w:pPr>
      <w:r>
        <w:t>Le règlement peut être consulté au bureau d</w:t>
      </w:r>
      <w:r w:rsidR="003A1571">
        <w:t xml:space="preserve">e la </w:t>
      </w:r>
      <w:r>
        <w:t>soussigné</w:t>
      </w:r>
      <w:r w:rsidR="003A1571">
        <w:t>e</w:t>
      </w:r>
      <w:r>
        <w:t>, ou sur le site internet de la Municipalité au www.</w:t>
      </w:r>
      <w:r w:rsidR="003A1571">
        <w:t>st-hermenegilde</w:t>
      </w:r>
      <w:r>
        <w:t xml:space="preserve">.ca, à l’adresse précédemment mentionnée, </w:t>
      </w:r>
      <w:r w:rsidR="003A1571">
        <w:t>du</w:t>
      </w:r>
      <w:r>
        <w:t xml:space="preserve"> lundi</w:t>
      </w:r>
      <w:r w:rsidR="003A1571">
        <w:t xml:space="preserve"> au jeudi</w:t>
      </w:r>
      <w:r>
        <w:t xml:space="preserve">, </w:t>
      </w:r>
      <w:r w:rsidR="003A1571">
        <w:t>9</w:t>
      </w:r>
      <w:r>
        <w:t>h</w:t>
      </w:r>
      <w:r w:rsidR="003A1571">
        <w:t>0</w:t>
      </w:r>
      <w:r>
        <w:t xml:space="preserve">0 à 12h, puis de 13h à 16h, et pendant les heures d’enregistrement. </w:t>
      </w:r>
    </w:p>
    <w:p w14:paraId="3C2E7CEB" w14:textId="77777777" w:rsidR="00BF1266" w:rsidRDefault="00BF1266" w:rsidP="00A1516D">
      <w:pPr>
        <w:jc w:val="both"/>
      </w:pPr>
    </w:p>
    <w:p w14:paraId="34AF0BB2" w14:textId="77777777" w:rsidR="00BF1266" w:rsidRDefault="00A1516D" w:rsidP="00A1516D">
      <w:pPr>
        <w:jc w:val="both"/>
      </w:pPr>
      <w:r w:rsidRPr="00BF1266">
        <w:rPr>
          <w:b/>
          <w:bCs/>
        </w:rPr>
        <w:t>CONDITIONS POUR ÊTRE UNE PERSONNE HABILE À VOTER AYANT LE DROIT D’ÊTRE INSCRITE SUR LA LISTE RÉFÉRENDAIRE DE LA ZONE CONCERNÉE ET DES ZONES CONTIGÜES DÉMONTRÉ AU PLAN CI-JOINT.</w:t>
      </w:r>
      <w:r>
        <w:t xml:space="preserve"> </w:t>
      </w:r>
    </w:p>
    <w:p w14:paraId="211CF800" w14:textId="77777777" w:rsidR="00BF1266" w:rsidRDefault="00BF1266" w:rsidP="00A1516D">
      <w:pPr>
        <w:jc w:val="both"/>
      </w:pPr>
    </w:p>
    <w:p w14:paraId="3BDCFC3A" w14:textId="3E1C0492" w:rsidR="00BF1266" w:rsidRDefault="00A1516D" w:rsidP="008272E5">
      <w:pPr>
        <w:pStyle w:val="Paragraphedeliste"/>
        <w:numPr>
          <w:ilvl w:val="0"/>
          <w:numId w:val="7"/>
        </w:numPr>
        <w:ind w:left="426"/>
        <w:jc w:val="both"/>
      </w:pPr>
      <w:r>
        <w:t xml:space="preserve">Toute personne qui, le </w:t>
      </w:r>
      <w:r w:rsidR="003A1571">
        <w:t>14 août</w:t>
      </w:r>
      <w:r>
        <w:t xml:space="preserve"> 2023, n’est frappée d’aucune incapacité de voter prévue à l’article 524 de la Loi sur les élections et les référendums dans les municipalités et remplit les conditions suivantes : - être une personne physique domiciliée dans la zone concernée ou les zones contigües à celle-ci et être domiciliée depuis au moins 6 mois au Québec; </w:t>
      </w:r>
      <w:r w:rsidRPr="00742FA8">
        <w:rPr>
          <w:b/>
          <w:bCs/>
        </w:rPr>
        <w:t>et</w:t>
      </w:r>
      <w:r>
        <w:t xml:space="preserve"> - être majeure et de citoyenneté canadienne et ne pas être en curatelle.</w:t>
      </w:r>
    </w:p>
    <w:p w14:paraId="4D2F8FC9" w14:textId="77777777" w:rsidR="00BF1266" w:rsidRDefault="00BF1266" w:rsidP="00A1516D">
      <w:pPr>
        <w:jc w:val="both"/>
      </w:pPr>
    </w:p>
    <w:p w14:paraId="1E16C2AC" w14:textId="17EB9DBB" w:rsidR="00B37447" w:rsidRDefault="00A1516D" w:rsidP="008272E5">
      <w:pPr>
        <w:pStyle w:val="Paragraphedeliste"/>
        <w:numPr>
          <w:ilvl w:val="0"/>
          <w:numId w:val="7"/>
        </w:numPr>
        <w:ind w:left="426"/>
        <w:jc w:val="both"/>
      </w:pPr>
      <w:r>
        <w:t>Tout propriétaire unique non résident d’un immeuble ou occupant unique non résident d’un établissement d’entreprise de la zone concernée ou des zones contigües à celle-ci, qui n’est frappé d’aucune incapacité de voter et remplit les conditions suivantes : - être propriétaire d’un immeuble ou occupant unique d’un établissement d’entreprise situé dans la zone concernée ou des zones contigües à celle</w:t>
      </w:r>
      <w:r w:rsidR="003A1571">
        <w:t>-</w:t>
      </w:r>
      <w:r>
        <w:t xml:space="preserve">ci </w:t>
      </w:r>
      <w:r w:rsidRPr="00742FA8">
        <w:rPr>
          <w:b/>
          <w:bCs/>
        </w:rPr>
        <w:t>depuis au moins 12 mois</w:t>
      </w:r>
      <w:r>
        <w:t xml:space="preserve"> ; - dans le </w:t>
      </w:r>
      <w:r>
        <w:lastRenderedPageBreak/>
        <w:t xml:space="preserve">cas d’une personne physique, être majeure et de citoyenneté canadienne et ne pas être en curatelle; </w:t>
      </w:r>
    </w:p>
    <w:p w14:paraId="646FCEDB" w14:textId="77777777" w:rsidR="008272E5" w:rsidRDefault="008272E5" w:rsidP="00A1516D">
      <w:pPr>
        <w:jc w:val="both"/>
      </w:pPr>
    </w:p>
    <w:p w14:paraId="5BD1F82A" w14:textId="4A7BA3A3" w:rsidR="00B37447" w:rsidRDefault="00A1516D" w:rsidP="008272E5">
      <w:pPr>
        <w:pStyle w:val="Paragraphedeliste"/>
        <w:numPr>
          <w:ilvl w:val="0"/>
          <w:numId w:val="7"/>
        </w:numPr>
        <w:ind w:left="426"/>
        <w:jc w:val="both"/>
      </w:pPr>
      <w:r>
        <w:t xml:space="preserve">Tout copropriétaire indivis non résident d’un immeuble ou cooccupant non résident d’un établissement d’entreprise situé dans la zone concernée ou des zones contigües à celle-ci et qui n’est frappé d’aucune incapacité de voter et remplit les conditions suivantes : - être copropriétaire indivis d’un immeuble ou cooccupant d’un établissement d’entreprise situé dans la zone concernée ou des zones contigües à celle-ci, </w:t>
      </w:r>
      <w:r w:rsidRPr="00742FA8">
        <w:rPr>
          <w:b/>
          <w:bCs/>
        </w:rPr>
        <w:t>depuis au moins 12 mois</w:t>
      </w:r>
      <w:r>
        <w:t xml:space="preserve">; - être désigné, au moyen d’une procuration signée par la majorité des personnes qui sont copropriétaires ou occupants depuis au moins 12 mois, comme celui qui a le droit de signer le registre en leur nom et d’être inscrit sur la liste référendaire de la zone concernée et des zones contigües à celle-ci, le cas échéant. Cette procuration doit avoir été produite avant ou lors de la signature du registre. </w:t>
      </w:r>
    </w:p>
    <w:p w14:paraId="6D768E3E" w14:textId="77777777" w:rsidR="00B37447" w:rsidRDefault="00B37447" w:rsidP="00A1516D">
      <w:pPr>
        <w:jc w:val="both"/>
      </w:pPr>
    </w:p>
    <w:p w14:paraId="28DED749" w14:textId="7BE5DF70" w:rsidR="00B37447" w:rsidRDefault="00A1516D" w:rsidP="008272E5">
      <w:pPr>
        <w:pStyle w:val="Paragraphedeliste"/>
        <w:numPr>
          <w:ilvl w:val="0"/>
          <w:numId w:val="7"/>
        </w:numPr>
        <w:ind w:left="426"/>
        <w:jc w:val="both"/>
      </w:pPr>
      <w:r>
        <w:t xml:space="preserve">Personne morale placée dans l’une ou l’autre des situations qui précèdent : - Avoir désigné par résolution, parmi ses membres, administrateurs ou employés, une personne qui, le </w:t>
      </w:r>
      <w:r w:rsidR="003A1571">
        <w:t>14 août</w:t>
      </w:r>
      <w:r>
        <w:t xml:space="preserve"> 2023 et au moment d’exercer ce droit, est majeure et de citoyenneté canadienne, qui n’est pas en curatelle et n’est frappée d’aucune incapacité de voter prévue par la Loi; - Avoir produit avant ou lors de la signature du registre, la résolution désignant la personne autorisée à signer le registre sur la liste référendaire, le cas échéant. </w:t>
      </w:r>
    </w:p>
    <w:p w14:paraId="7E6FD779" w14:textId="77777777" w:rsidR="00B37447" w:rsidRDefault="00B37447" w:rsidP="00A1516D">
      <w:pPr>
        <w:jc w:val="both"/>
      </w:pPr>
    </w:p>
    <w:p w14:paraId="2FB1104E" w14:textId="17C0255F" w:rsidR="002516BE" w:rsidRPr="00C627B5" w:rsidRDefault="00A1516D" w:rsidP="008272E5">
      <w:pPr>
        <w:pStyle w:val="Paragraphedeliste"/>
        <w:numPr>
          <w:ilvl w:val="0"/>
          <w:numId w:val="7"/>
        </w:numPr>
        <w:ind w:left="426"/>
        <w:jc w:val="both"/>
        <w:rPr>
          <w:rFonts w:ascii="Arial" w:hAnsi="Arial" w:cs="Arial"/>
          <w:sz w:val="20"/>
          <w:szCs w:val="20"/>
        </w:rPr>
      </w:pPr>
      <w:r>
        <w:t xml:space="preserve">Afin d’obtenir des renseignements permettant de déterminer si vous êtes une personne habile à voter, vous pouvez contacter </w:t>
      </w:r>
      <w:r w:rsidR="003A1571">
        <w:t>Louise Saint-Jacques</w:t>
      </w:r>
      <w:r>
        <w:t>, greffière</w:t>
      </w:r>
      <w:r w:rsidR="003A1571">
        <w:t>-adjointe</w:t>
      </w:r>
      <w:r>
        <w:t xml:space="preserve"> au 819</w:t>
      </w:r>
      <w:r w:rsidR="003A1571">
        <w:t xml:space="preserve"> 849-4443 poste 104, du </w:t>
      </w:r>
      <w:r>
        <w:t>lundi</w:t>
      </w:r>
      <w:r w:rsidR="003A1571">
        <w:t xml:space="preserve"> au</w:t>
      </w:r>
      <w:r>
        <w:t xml:space="preserve"> jeudi entre 9h et 12h et de 13h à 16h</w:t>
      </w:r>
      <w:r w:rsidR="003A1571">
        <w:t>.</w:t>
      </w:r>
    </w:p>
    <w:p w14:paraId="51C304A1" w14:textId="77777777" w:rsidR="00B37447" w:rsidRDefault="00B37447" w:rsidP="00BE31B0">
      <w:pPr>
        <w:rPr>
          <w:rFonts w:ascii="Arial" w:hAnsi="Arial" w:cs="Arial"/>
          <w:sz w:val="20"/>
          <w:szCs w:val="20"/>
        </w:rPr>
      </w:pPr>
    </w:p>
    <w:p w14:paraId="1C18454E" w14:textId="77777777" w:rsidR="00B37447" w:rsidRDefault="00B37447" w:rsidP="00BE31B0">
      <w:pPr>
        <w:rPr>
          <w:rFonts w:ascii="Arial" w:hAnsi="Arial" w:cs="Arial"/>
          <w:sz w:val="20"/>
          <w:szCs w:val="20"/>
        </w:rPr>
      </w:pPr>
    </w:p>
    <w:p w14:paraId="7ECC62A4" w14:textId="5E19E90A" w:rsidR="00BE31B0" w:rsidRPr="00742FA8" w:rsidRDefault="00BE31B0" w:rsidP="00BE31B0">
      <w:r w:rsidRPr="00742FA8">
        <w:t xml:space="preserve">DONNÉ À Saint-Herménégilde, </w:t>
      </w:r>
      <w:r w:rsidRPr="00367569">
        <w:t>ce</w:t>
      </w:r>
      <w:r w:rsidR="008272E5" w:rsidRPr="00367569">
        <w:t xml:space="preserve"> </w:t>
      </w:r>
      <w:r w:rsidR="00367569" w:rsidRPr="00367569">
        <w:t>11è</w:t>
      </w:r>
      <w:r w:rsidRPr="00367569">
        <w:t xml:space="preserve"> jour</w:t>
      </w:r>
      <w:r w:rsidRPr="00742FA8">
        <w:t xml:space="preserve"> du mois de </w:t>
      </w:r>
      <w:r w:rsidR="003A1571" w:rsidRPr="00742FA8">
        <w:t>septembre</w:t>
      </w:r>
      <w:r w:rsidRPr="00742FA8">
        <w:t xml:space="preserve"> 2023.</w:t>
      </w:r>
    </w:p>
    <w:p w14:paraId="01F121CC" w14:textId="77777777" w:rsidR="00BE31B0" w:rsidRPr="00742FA8" w:rsidRDefault="00BE31B0" w:rsidP="00BE31B0"/>
    <w:p w14:paraId="1D80120B" w14:textId="77777777" w:rsidR="00FE5383" w:rsidRPr="00742FA8" w:rsidRDefault="00FE5383" w:rsidP="00BE31B0"/>
    <w:p w14:paraId="75186710" w14:textId="77777777" w:rsidR="00FE5383" w:rsidRPr="00742FA8" w:rsidRDefault="00FE5383" w:rsidP="00BE31B0"/>
    <w:p w14:paraId="382F2A6D" w14:textId="77777777" w:rsidR="00FE5383" w:rsidRPr="00742FA8" w:rsidRDefault="00FE5383" w:rsidP="00BE31B0"/>
    <w:p w14:paraId="61768B15" w14:textId="7EE76143" w:rsidR="005A55CB" w:rsidRPr="00742FA8" w:rsidRDefault="005A55CB" w:rsidP="00BE31B0">
      <w:r w:rsidRPr="00742FA8">
        <w:t>Johanne Le Buis</w:t>
      </w:r>
    </w:p>
    <w:p w14:paraId="61E3FD65" w14:textId="4BDB8AF2" w:rsidR="00F32E5D" w:rsidRPr="00742FA8" w:rsidRDefault="005A55CB" w:rsidP="00C627B5">
      <w:r w:rsidRPr="00742FA8">
        <w:t>Directrice générale et greffière-trésorière</w:t>
      </w:r>
    </w:p>
    <w:p w14:paraId="0C889C44" w14:textId="77777777" w:rsidR="00FE5383" w:rsidRPr="00742FA8" w:rsidRDefault="00FE5383" w:rsidP="00C627B5"/>
    <w:p w14:paraId="329AD0C4" w14:textId="77777777" w:rsidR="00FE5383" w:rsidRPr="00742FA8" w:rsidRDefault="00FE5383" w:rsidP="00C627B5"/>
    <w:p w14:paraId="72FE936D" w14:textId="1EB823DB" w:rsidR="00FE5383" w:rsidRPr="00742FA8" w:rsidRDefault="00502998" w:rsidP="00C627B5">
      <w:r>
        <w:rPr>
          <w:noProof/>
        </w:rPr>
        <w:drawing>
          <wp:inline distT="0" distB="0" distL="0" distR="0" wp14:anchorId="194446D4" wp14:editId="5E7EFE77">
            <wp:extent cx="5495925" cy="5902960"/>
            <wp:effectExtent l="0" t="0" r="9525" b="2540"/>
            <wp:docPr id="213827196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27196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1535" cy="590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5383" w:rsidRPr="00742FA8" w:rsidSect="00FE5383">
      <w:pgSz w:w="12240" w:h="20160" w:code="5"/>
      <w:pgMar w:top="425" w:right="1797" w:bottom="244" w:left="147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7D82A" w14:textId="77777777" w:rsidR="00ED5D61" w:rsidRDefault="00ED5D61">
      <w:r>
        <w:separator/>
      </w:r>
    </w:p>
  </w:endnote>
  <w:endnote w:type="continuationSeparator" w:id="0">
    <w:p w14:paraId="356B8713" w14:textId="77777777" w:rsidR="00ED5D61" w:rsidRDefault="00ED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A7EC9" w14:textId="77777777" w:rsidR="00ED5D61" w:rsidRDefault="00ED5D61">
      <w:r>
        <w:separator/>
      </w:r>
    </w:p>
  </w:footnote>
  <w:footnote w:type="continuationSeparator" w:id="0">
    <w:p w14:paraId="45D389FE" w14:textId="77777777" w:rsidR="00ED5D61" w:rsidRDefault="00ED5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E0EC1"/>
    <w:multiLevelType w:val="hybridMultilevel"/>
    <w:tmpl w:val="94AE728C"/>
    <w:lvl w:ilvl="0" w:tplc="7D78E3B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140" w:hanging="360"/>
      </w:pPr>
    </w:lvl>
    <w:lvl w:ilvl="2" w:tplc="0C0C001B" w:tentative="1">
      <w:start w:val="1"/>
      <w:numFmt w:val="lowerRoman"/>
      <w:lvlText w:val="%3."/>
      <w:lvlJc w:val="right"/>
      <w:pPr>
        <w:ind w:left="1860" w:hanging="180"/>
      </w:pPr>
    </w:lvl>
    <w:lvl w:ilvl="3" w:tplc="0C0C000F" w:tentative="1">
      <w:start w:val="1"/>
      <w:numFmt w:val="decimal"/>
      <w:lvlText w:val="%4."/>
      <w:lvlJc w:val="left"/>
      <w:pPr>
        <w:ind w:left="2580" w:hanging="360"/>
      </w:pPr>
    </w:lvl>
    <w:lvl w:ilvl="4" w:tplc="0C0C0019" w:tentative="1">
      <w:start w:val="1"/>
      <w:numFmt w:val="lowerLetter"/>
      <w:lvlText w:val="%5."/>
      <w:lvlJc w:val="left"/>
      <w:pPr>
        <w:ind w:left="3300" w:hanging="360"/>
      </w:pPr>
    </w:lvl>
    <w:lvl w:ilvl="5" w:tplc="0C0C001B" w:tentative="1">
      <w:start w:val="1"/>
      <w:numFmt w:val="lowerRoman"/>
      <w:lvlText w:val="%6."/>
      <w:lvlJc w:val="right"/>
      <w:pPr>
        <w:ind w:left="4020" w:hanging="180"/>
      </w:pPr>
    </w:lvl>
    <w:lvl w:ilvl="6" w:tplc="0C0C000F" w:tentative="1">
      <w:start w:val="1"/>
      <w:numFmt w:val="decimal"/>
      <w:lvlText w:val="%7."/>
      <w:lvlJc w:val="left"/>
      <w:pPr>
        <w:ind w:left="4740" w:hanging="360"/>
      </w:pPr>
    </w:lvl>
    <w:lvl w:ilvl="7" w:tplc="0C0C0019" w:tentative="1">
      <w:start w:val="1"/>
      <w:numFmt w:val="lowerLetter"/>
      <w:lvlText w:val="%8."/>
      <w:lvlJc w:val="left"/>
      <w:pPr>
        <w:ind w:left="5460" w:hanging="360"/>
      </w:pPr>
    </w:lvl>
    <w:lvl w:ilvl="8" w:tplc="0C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04506CC"/>
    <w:multiLevelType w:val="hybridMultilevel"/>
    <w:tmpl w:val="3894F98E"/>
    <w:lvl w:ilvl="0" w:tplc="CF3A650E">
      <w:start w:val="110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5633A"/>
    <w:multiLevelType w:val="hybridMultilevel"/>
    <w:tmpl w:val="DA7A28A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C42FBD"/>
    <w:multiLevelType w:val="hybridMultilevel"/>
    <w:tmpl w:val="305A34A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2753B0"/>
    <w:multiLevelType w:val="hybridMultilevel"/>
    <w:tmpl w:val="5B2E583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9E6E7D"/>
    <w:multiLevelType w:val="hybridMultilevel"/>
    <w:tmpl w:val="5B2E5830"/>
    <w:lvl w:ilvl="0" w:tplc="523AE5C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F5B51"/>
    <w:multiLevelType w:val="hybridMultilevel"/>
    <w:tmpl w:val="0644CD4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366531"/>
    <w:multiLevelType w:val="hybridMultilevel"/>
    <w:tmpl w:val="8730CA4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3985505">
    <w:abstractNumId w:val="5"/>
  </w:num>
  <w:num w:numId="2" w16cid:durableId="1419907572">
    <w:abstractNumId w:val="4"/>
  </w:num>
  <w:num w:numId="3" w16cid:durableId="1991783127">
    <w:abstractNumId w:val="1"/>
  </w:num>
  <w:num w:numId="4" w16cid:durableId="821043096">
    <w:abstractNumId w:val="3"/>
  </w:num>
  <w:num w:numId="5" w16cid:durableId="978875006">
    <w:abstractNumId w:val="6"/>
  </w:num>
  <w:num w:numId="6" w16cid:durableId="399409042">
    <w:abstractNumId w:val="2"/>
  </w:num>
  <w:num w:numId="7" w16cid:durableId="1727992377">
    <w:abstractNumId w:val="7"/>
  </w:num>
  <w:num w:numId="8" w16cid:durableId="1700929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49"/>
    <w:rsid w:val="00056799"/>
    <w:rsid w:val="000666AC"/>
    <w:rsid w:val="00076AAB"/>
    <w:rsid w:val="001338B1"/>
    <w:rsid w:val="00175943"/>
    <w:rsid w:val="001B12B4"/>
    <w:rsid w:val="00230BCD"/>
    <w:rsid w:val="0025043F"/>
    <w:rsid w:val="002516BE"/>
    <w:rsid w:val="00262EA7"/>
    <w:rsid w:val="00291FDC"/>
    <w:rsid w:val="002C7B1F"/>
    <w:rsid w:val="002F63A5"/>
    <w:rsid w:val="003421ED"/>
    <w:rsid w:val="003570E8"/>
    <w:rsid w:val="00367569"/>
    <w:rsid w:val="00373749"/>
    <w:rsid w:val="00377B2F"/>
    <w:rsid w:val="003A1571"/>
    <w:rsid w:val="003B5046"/>
    <w:rsid w:val="003C0D60"/>
    <w:rsid w:val="00401443"/>
    <w:rsid w:val="00407EE1"/>
    <w:rsid w:val="004B580C"/>
    <w:rsid w:val="00502998"/>
    <w:rsid w:val="0057084E"/>
    <w:rsid w:val="0057204F"/>
    <w:rsid w:val="005A55CB"/>
    <w:rsid w:val="006B447F"/>
    <w:rsid w:val="007416DB"/>
    <w:rsid w:val="00742FA8"/>
    <w:rsid w:val="00743F17"/>
    <w:rsid w:val="007E2225"/>
    <w:rsid w:val="00805740"/>
    <w:rsid w:val="00820AEC"/>
    <w:rsid w:val="008272E5"/>
    <w:rsid w:val="00866AB3"/>
    <w:rsid w:val="00872945"/>
    <w:rsid w:val="00881E7D"/>
    <w:rsid w:val="008A5D74"/>
    <w:rsid w:val="008F6F19"/>
    <w:rsid w:val="008F6FE8"/>
    <w:rsid w:val="00903977"/>
    <w:rsid w:val="00944DFC"/>
    <w:rsid w:val="00982F94"/>
    <w:rsid w:val="00A14504"/>
    <w:rsid w:val="00A1516D"/>
    <w:rsid w:val="00AD2677"/>
    <w:rsid w:val="00B37447"/>
    <w:rsid w:val="00B703B6"/>
    <w:rsid w:val="00BA3186"/>
    <w:rsid w:val="00BE31B0"/>
    <w:rsid w:val="00BF1266"/>
    <w:rsid w:val="00BF5103"/>
    <w:rsid w:val="00C12B17"/>
    <w:rsid w:val="00C17C46"/>
    <w:rsid w:val="00C54C79"/>
    <w:rsid w:val="00C627B5"/>
    <w:rsid w:val="00D075C9"/>
    <w:rsid w:val="00D416F6"/>
    <w:rsid w:val="00DC5FCC"/>
    <w:rsid w:val="00DD4F0A"/>
    <w:rsid w:val="00DE0AEF"/>
    <w:rsid w:val="00E11D1C"/>
    <w:rsid w:val="00E307D6"/>
    <w:rsid w:val="00E459D8"/>
    <w:rsid w:val="00E970E7"/>
    <w:rsid w:val="00ED4EB4"/>
    <w:rsid w:val="00ED5D61"/>
    <w:rsid w:val="00ED7E94"/>
    <w:rsid w:val="00EE34A4"/>
    <w:rsid w:val="00F32E5D"/>
    <w:rsid w:val="00F40685"/>
    <w:rsid w:val="00F62E5D"/>
    <w:rsid w:val="00FE0644"/>
    <w:rsid w:val="00FE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."/>
  <w:listSeparator w:val=";"/>
  <w14:docId w14:val="74E3B5A7"/>
  <w15:docId w15:val="{65615FD5-D93C-425E-A507-97D9D696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E31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widowControl w:val="0"/>
      <w:tabs>
        <w:tab w:val="left" w:pos="-1440"/>
      </w:tabs>
      <w:autoSpaceDE w:val="0"/>
      <w:autoSpaceDN w:val="0"/>
      <w:adjustRightInd w:val="0"/>
      <w:ind w:left="720" w:hanging="720"/>
      <w:outlineLvl w:val="1"/>
    </w:pPr>
    <w:rPr>
      <w:b/>
      <w:bCs/>
      <w:i/>
      <w:iCs/>
    </w:rPr>
  </w:style>
  <w:style w:type="paragraph" w:styleId="Titre3">
    <w:name w:val="heading 3"/>
    <w:basedOn w:val="Normal"/>
    <w:next w:val="Normal"/>
    <w:qFormat/>
    <w:pPr>
      <w:keepNext/>
      <w:widowControl w:val="0"/>
      <w:tabs>
        <w:tab w:val="left" w:pos="-1440"/>
      </w:tabs>
      <w:autoSpaceDE w:val="0"/>
      <w:autoSpaceDN w:val="0"/>
      <w:adjustRightInd w:val="0"/>
      <w:ind w:left="720" w:hanging="720"/>
      <w:outlineLvl w:val="2"/>
    </w:pPr>
  </w:style>
  <w:style w:type="paragraph" w:styleId="Titre4">
    <w:name w:val="heading 4"/>
    <w:basedOn w:val="Normal"/>
    <w:next w:val="Normal"/>
    <w:qFormat/>
    <w:pPr>
      <w:keepNext/>
      <w:widowControl w:val="0"/>
      <w:tabs>
        <w:tab w:val="left" w:pos="-1099"/>
      </w:tabs>
      <w:autoSpaceDE w:val="0"/>
      <w:autoSpaceDN w:val="0"/>
      <w:adjustRightInd w:val="0"/>
      <w:jc w:val="both"/>
      <w:outlineLvl w:val="3"/>
    </w:pPr>
    <w:rPr>
      <w:rFonts w:ascii="Lucida Sans" w:hAnsi="Lucida Sans" w:cs="Arial"/>
      <w:b/>
      <w:bCs/>
      <w:sz w:val="32"/>
      <w:szCs w:val="48"/>
    </w:rPr>
  </w:style>
  <w:style w:type="paragraph" w:styleId="Titre5">
    <w:name w:val="heading 5"/>
    <w:basedOn w:val="Normal"/>
    <w:next w:val="Normal"/>
    <w:qFormat/>
    <w:pPr>
      <w:keepNext/>
      <w:widowControl w:val="0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tabs>
        <w:tab w:val="left" w:pos="-1440"/>
      </w:tabs>
      <w:autoSpaceDE w:val="0"/>
      <w:autoSpaceDN w:val="0"/>
      <w:adjustRightInd w:val="0"/>
      <w:outlineLvl w:val="4"/>
    </w:pPr>
    <w:rPr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43F17"/>
    <w:pPr>
      <w:spacing w:before="240" w:after="60"/>
      <w:outlineLvl w:val="6"/>
    </w:pPr>
    <w:rPr>
      <w:rFonts w:ascii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re">
    <w:name w:val="Title"/>
    <w:basedOn w:val="Normal"/>
    <w:qFormat/>
    <w:pPr>
      <w:jc w:val="center"/>
    </w:pPr>
    <w:rPr>
      <w:rFonts w:ascii="Arial" w:hAnsi="Arial" w:cs="Arial"/>
      <w:b/>
      <w:bCs/>
      <w:lang w:val="fr-FR"/>
    </w:rPr>
  </w:style>
  <w:style w:type="paragraph" w:styleId="Sous-titre">
    <w:name w:val="Subtitle"/>
    <w:basedOn w:val="Normal"/>
    <w:qFormat/>
    <w:pPr>
      <w:jc w:val="center"/>
    </w:pPr>
    <w:rPr>
      <w:rFonts w:ascii="Arial" w:hAnsi="Arial" w:cs="Arial"/>
      <w:b/>
      <w:bCs/>
      <w:lang w:val="fr-FR"/>
    </w:rPr>
  </w:style>
  <w:style w:type="paragraph" w:styleId="Corpsdetexte">
    <w:name w:val="Body Text"/>
    <w:basedOn w:val="Normal"/>
    <w:semiHidden/>
    <w:pPr>
      <w:widowControl w:val="0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autoSpaceDE w:val="0"/>
      <w:autoSpaceDN w:val="0"/>
      <w:adjustRightInd w:val="0"/>
    </w:pPr>
    <w:rPr>
      <w:i/>
      <w:iCs/>
    </w:rPr>
  </w:style>
  <w:style w:type="character" w:customStyle="1" w:styleId="Titre7Car">
    <w:name w:val="Titre 7 Car"/>
    <w:link w:val="Titre7"/>
    <w:uiPriority w:val="9"/>
    <w:semiHidden/>
    <w:rsid w:val="00743F17"/>
    <w:rPr>
      <w:rFonts w:ascii="Calibri" w:eastAsia="Times New Roman" w:hAnsi="Calibri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743F17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743F17"/>
    <w:rPr>
      <w:sz w:val="24"/>
      <w:szCs w:val="24"/>
      <w:lang w:eastAsia="fr-FR"/>
    </w:rPr>
  </w:style>
  <w:style w:type="character" w:customStyle="1" w:styleId="st1">
    <w:name w:val="st1"/>
    <w:rsid w:val="00F62E5D"/>
  </w:style>
  <w:style w:type="paragraph" w:styleId="Textedebulles">
    <w:name w:val="Balloon Text"/>
    <w:basedOn w:val="Normal"/>
    <w:link w:val="TextedebullesCar"/>
    <w:uiPriority w:val="99"/>
    <w:semiHidden/>
    <w:unhideWhenUsed/>
    <w:rsid w:val="00377B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7B2F"/>
    <w:rPr>
      <w:rFonts w:ascii="Tahoma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7416D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3977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BE31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table" w:styleId="Grilledutableau">
    <w:name w:val="Table Grid"/>
    <w:basedOn w:val="TableauNormal"/>
    <w:uiPriority w:val="59"/>
    <w:rsid w:val="00251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72E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272E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272E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272E5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272E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272E5"/>
    <w:rPr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 A c t i v e ! 9 5 6 5 0 4 3 . 1 < / d o c u m e n t i d >  
     < s e n d e r i d > M A R I E . C L A U D E . V E I L L E U < / s e n d e r i d >  
     < s e n d e r e m a i l > M A R I E . C L A U D E . V E I L L E U X @ C A I N L A M A R R E . C A < / s e n d e r e m a i l >  
     < l a s t m o d i f i e d > 2 0 2 3 - 0 9 - 0 7 T 1 1 : 3 2 : 0 0 . 0 0 0 0 0 0 0 - 0 4 : 0 0 < / l a s t m o d i f i e d >  
     < d a t a b a s e > A c t i v e < / d a t a b a s e >  
 < / p r o p e r t i e s > 
</file>

<file path=customXml/itemProps1.xml><?xml version="1.0" encoding="utf-8"?>
<ds:datastoreItem xmlns:ds="http://schemas.openxmlformats.org/officeDocument/2006/customXml" ds:itemID="{18DF67F5-9E73-4103-9584-278597F21FC3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915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 :     mardi 13 février 2007</vt:lpstr>
    </vt:vector>
  </TitlesOfParts>
  <Company>utilisateur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:     mardi 13 février 2007</dc:title>
  <dc:creator>Natalie</dc:creator>
  <cp:lastModifiedBy>Direction St-Herménégilde</cp:lastModifiedBy>
  <cp:revision>3</cp:revision>
  <cp:lastPrinted>2023-07-18T11:44:00Z</cp:lastPrinted>
  <dcterms:created xsi:type="dcterms:W3CDTF">2023-09-11T20:19:00Z</dcterms:created>
  <dcterms:modified xsi:type="dcterms:W3CDTF">2023-09-11T22:11:00Z</dcterms:modified>
</cp:coreProperties>
</file>